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方正小标宋简体" w:hAnsi="方正小标宋简体" w:eastAsia="方正小标宋简体" w:cs="方正小标宋简体"/>
          <w:b/>
          <w:color w:val="FF0000"/>
          <w:spacing w:val="20"/>
          <w:sz w:val="96"/>
          <w:szCs w:val="96"/>
        </w:rPr>
      </w:pPr>
      <w:r>
        <w:rPr>
          <w:rFonts w:hint="eastAsia" w:ascii="方正小标宋简体" w:hAnsi="方正小标宋简体" w:eastAsia="方正小标宋简体" w:cs="方正小标宋简体"/>
          <w:b/>
          <w:color w:val="FF0000"/>
          <w:spacing w:val="20"/>
          <w:sz w:val="96"/>
          <w:szCs w:val="96"/>
          <w:lang w:eastAsia="zh-CN"/>
        </w:rPr>
        <w:t>教职工政治</w:t>
      </w:r>
      <w:r>
        <w:rPr>
          <w:rFonts w:hint="eastAsia" w:ascii="方正小标宋简体" w:hAnsi="方正小标宋简体" w:eastAsia="方正小标宋简体" w:cs="方正小标宋简体"/>
          <w:b/>
          <w:color w:val="FF0000"/>
          <w:spacing w:val="20"/>
          <w:sz w:val="96"/>
          <w:szCs w:val="96"/>
        </w:rPr>
        <w:t>学习</w:t>
      </w:r>
    </w:p>
    <w:p>
      <w:pPr>
        <w:spacing w:before="156" w:beforeLines="50"/>
        <w:jc w:val="center"/>
        <w:rPr>
          <w:rFonts w:ascii="方正小标宋简体" w:hAnsi="方正小标宋简体" w:eastAsia="方正小标宋简体" w:cs="方正小标宋简体"/>
          <w:b/>
          <w:color w:val="FF0000"/>
          <w:sz w:val="96"/>
          <w:szCs w:val="96"/>
        </w:rPr>
      </w:pPr>
      <w:r>
        <w:rPr>
          <w:rFonts w:hint="eastAsia" w:ascii="方正小标宋简体" w:hAnsi="方正小标宋简体" w:eastAsia="方正小标宋简体" w:cs="方正小标宋简体"/>
          <w:b/>
          <w:color w:val="FF0000"/>
          <w:sz w:val="96"/>
          <w:szCs w:val="96"/>
        </w:rPr>
        <w:t>参</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考</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资</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料</w:t>
      </w:r>
    </w:p>
    <w:p>
      <w:pPr>
        <w:spacing w:before="156" w:beforeLines="50"/>
        <w:jc w:val="center"/>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第15期</w:t>
      </w:r>
    </w:p>
    <w:p>
      <w:pPr>
        <w:spacing w:line="240" w:lineRule="atLeast"/>
        <w:rPr>
          <w:rFonts w:ascii="华文仿宋" w:hAnsi="华文仿宋" w:eastAsia="华文仿宋" w:cs="Times New Roman"/>
          <w:b/>
          <w:sz w:val="28"/>
          <w:szCs w:val="28"/>
        </w:rPr>
      </w:pPr>
      <w:r>
        <w:rPr>
          <w:rFonts w:hint="eastAsia" w:ascii="华文仿宋" w:hAnsi="华文仿宋" w:eastAsia="华文仿宋" w:cs="Times New Roman"/>
          <w:b/>
          <w:sz w:val="28"/>
          <w:szCs w:val="28"/>
        </w:rPr>
        <mc:AlternateContent>
          <mc:Choice Requires="wps">
            <w:drawing>
              <wp:anchor distT="0" distB="0" distL="0" distR="0" simplePos="0" relativeHeight="251660288" behindDoc="1" locked="0" layoutInCell="1" allowOverlap="1">
                <wp:simplePos x="0" y="0"/>
                <wp:positionH relativeFrom="column">
                  <wp:posOffset>-228600</wp:posOffset>
                </wp:positionH>
                <wp:positionV relativeFrom="paragraph">
                  <wp:posOffset>0</wp:posOffset>
                </wp:positionV>
                <wp:extent cx="6057900" cy="544830"/>
                <wp:effectExtent l="5080" t="4445" r="7620" b="9525"/>
                <wp:wrapNone/>
                <wp:docPr id="1026" name="文本框 3"/>
                <wp:cNvGraphicFramePr/>
                <a:graphic xmlns:a="http://schemas.openxmlformats.org/drawingml/2006/main">
                  <a:graphicData uri="http://schemas.microsoft.com/office/word/2010/wordprocessingShape">
                    <wps:wsp>
                      <wps:cNvSpPr/>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11</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17</w:t>
                            </w:r>
                            <w:r>
                              <w:rPr>
                                <w:rFonts w:hint="eastAsia" w:ascii="仿宋_GB2312" w:hAnsi="宋体" w:eastAsia="仿宋_GB2312" w:cs="Times New Roman"/>
                                <w:b/>
                                <w:color w:val="000000"/>
                                <w:sz w:val="32"/>
                                <w:szCs w:val="32"/>
                              </w:rPr>
                              <w:t>日</w:t>
                            </w:r>
                          </w:p>
                        </w:txbxContent>
                      </wps:txbx>
                      <wps:bodyPr upright="1"/>
                    </wps:wsp>
                  </a:graphicData>
                </a:graphic>
              </wp:anchor>
            </w:drawing>
          </mc:Choice>
          <mc:Fallback>
            <w:pict>
              <v:rect id="文本框 3" o:spid="_x0000_s1026" o:spt="1" style="position:absolute;left:0pt;margin-left:-18pt;margin-top:0pt;height:42.9pt;width:477pt;z-index:-251656192;mso-width-relative:page;mso-height-relative:page;" fillcolor="#FFFFFF" filled="t" stroked="t" coordsize="21600,21600" o:gfxdata="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laUF0wAAAAcBAAAPAAAAAAAAAAEA&#10;IAAAACIAAABkcnMvZG93bnJldi54bWxQSwECFAAUAAAACACHTuJAXmoSMRQCAABMBAAADgAAAAAA&#10;AAABACAAAAAiAQAAZHJzL2Uyb0RvYy54bWxQSwUGAAAAAAYABgBZAQAAqAUAAAAA&#10;">
                <v:fill on="t" opacity="0f" focussize="0,0"/>
                <v:stroke color="#FFFFFF" joinstyle="miter"/>
                <v:imagedata o:title=""/>
                <o:lock v:ext="edit" aspectratio="f"/>
                <v:textbo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11</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17</w:t>
                      </w:r>
                      <w:r>
                        <w:rPr>
                          <w:rFonts w:hint="eastAsia" w:ascii="仿宋_GB2312" w:hAnsi="宋体" w:eastAsia="仿宋_GB2312" w:cs="Times New Roman"/>
                          <w:b/>
                          <w:color w:val="000000"/>
                          <w:sz w:val="32"/>
                          <w:szCs w:val="32"/>
                        </w:rPr>
                        <w:t>日</w:t>
                      </w:r>
                    </w:p>
                  </w:txbxContent>
                </v:textbox>
              </v:rect>
            </w:pict>
          </mc:Fallback>
        </mc:AlternateContent>
      </w:r>
      <w:r>
        <w:rPr>
          <w:rFonts w:hint="eastAsia" w:ascii="宋体" w:hAnsi="宋体" w:eastAsia="宋体" w:cs="Times New Roman"/>
          <w:b/>
          <w:sz w:val="28"/>
          <w:szCs w:val="28"/>
        </w:rPr>
        <mc:AlternateContent>
          <mc:Choice Requires="wps">
            <w:drawing>
              <wp:anchor distT="0" distB="0" distL="0" distR="0" simplePos="0" relativeHeight="251660288" behindDoc="0" locked="0" layoutInCell="1" allowOverlap="1">
                <wp:simplePos x="0" y="0"/>
                <wp:positionH relativeFrom="column">
                  <wp:posOffset>-92710</wp:posOffset>
                </wp:positionH>
                <wp:positionV relativeFrom="paragraph">
                  <wp:posOffset>99060</wp:posOffset>
                </wp:positionV>
                <wp:extent cx="5805170" cy="0"/>
                <wp:effectExtent l="0" t="9525" r="11430" b="15875"/>
                <wp:wrapNone/>
                <wp:docPr id="1027"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7.3pt;margin-top:7.8pt;height:0pt;width:457.1pt;z-index:251660288;mso-width-relative:page;mso-height-relative:page;" filled="f" stroked="t" coordsize="21600,21600" o:gfxdata="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5LZRLXAAAACQEAAA8AAAAAAAAAAQAgAAAAIgAAAGRycy9kb3ducmV2LnhtbFBLAQIU&#10;ABQAAAAIAIdO4kDDgsAv9AEAAOYDAAAOAAAAAAAAAAEAIAAAACYBAABkcnMvZTJvRG9jLnhtbFBL&#10;BQYAAAAABgAGAFkBAACMBQAAAAA=&#10;">
                <v:fill on="f" focussize="0,0"/>
                <v:stroke weight="1.5pt" color="#FFFFFF" joinstyle="round"/>
                <v:imagedata o:title=""/>
                <o:lock v:ext="edit" aspectratio="f"/>
              </v:line>
            </w:pict>
          </mc:Fallback>
        </mc:AlternateContent>
      </w:r>
      <w:bookmarkStart w:id="0" w:name="_Toc14317"/>
      <w:bookmarkStart w:id="1" w:name="_Toc31568"/>
      <w:bookmarkStart w:id="2" w:name="_Toc28141"/>
      <w:bookmarkStart w:id="3" w:name="_Toc27463"/>
    </w:p>
    <w:p>
      <w:pPr>
        <w:spacing w:line="240" w:lineRule="atLeast"/>
        <w:rPr>
          <w:rFonts w:ascii="仿宋_GB2312" w:hAnsi="Cambria" w:eastAsia="仿宋_GB2312" w:cs="Times New Roman"/>
          <w:b/>
          <w:kern w:val="0"/>
          <w:sz w:val="36"/>
          <w:szCs w:val="36"/>
          <w:lang w:val="zh-CN"/>
        </w:rPr>
      </w:pPr>
      <w:r>
        <w:rPr>
          <w:rFonts w:ascii="Calibri" w:hAnsi="Calibri" w:eastAsia="宋体" w:cs="Times New Roman"/>
          <w:sz w:val="36"/>
        </w:rPr>
        <mc:AlternateContent>
          <mc:Choice Requires="wps">
            <w:drawing>
              <wp:anchor distT="0" distB="0" distL="0" distR="0" simplePos="0" relativeHeight="251660288" behindDoc="0" locked="0" layoutInCell="1" allowOverlap="1">
                <wp:simplePos x="0" y="0"/>
                <wp:positionH relativeFrom="column">
                  <wp:posOffset>-93345</wp:posOffset>
                </wp:positionH>
                <wp:positionV relativeFrom="paragraph">
                  <wp:posOffset>57785</wp:posOffset>
                </wp:positionV>
                <wp:extent cx="5819775" cy="9525"/>
                <wp:effectExtent l="0" t="4445" r="9525" b="5080"/>
                <wp:wrapNone/>
                <wp:docPr id="1028"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round/>
                          <a:headEnd type="none" w="med" len="med"/>
                          <a:tailEnd type="none" w="med" len="med"/>
                        </a:ln>
                      </wps:spPr>
                      <wps:bodyPr/>
                    </wps:wsp>
                  </a:graphicData>
                </a:graphic>
              </wp:anchor>
            </w:drawing>
          </mc:Choice>
          <mc:Fallback>
            <w:pict>
              <v:line id="直接连接符 2" o:spid="_x0000_s1026" o:spt="20" style="position:absolute;left:0pt;flip:y;margin-left:-7.35pt;margin-top:4.55pt;height:0.75pt;width:458.25pt;z-index:251660288;mso-width-relative:page;mso-height-relative:page;" filled="f" stroked="t" coordsize="21600,21600" o:gfxdata="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vMvH1wAAAAgBAAAPAAAAAAAAAAEAIAAAACIAAABkcnMvZG93bnJldi54&#10;bWxQSwECFAAUAAAACACHTuJAx5CxY/sBAADyAwAADgAAAAAAAAABACAAAAAmAQAAZHJzL2Uyb0Rv&#10;Yy54bWxQSwUGAAAAAAYABgBZAQAAkwUAAAAA&#10;">
                <v:fill on="f" focussize="0,0"/>
                <v:stroke color="#FF0000" joinstyle="round"/>
                <v:imagedata o:title=""/>
                <o:lock v:ext="edit" aspectratio="f"/>
              </v:line>
            </w:pict>
          </mc:Fallback>
        </mc:AlternateContent>
      </w:r>
    </w:p>
    <w:p>
      <w:pPr>
        <w:pStyle w:val="2"/>
        <w:rPr>
          <w:lang w:val="zh-CN"/>
        </w:rPr>
      </w:pPr>
    </w:p>
    <w:p>
      <w:pPr>
        <w:spacing w:line="240" w:lineRule="atLeast"/>
        <w:rPr>
          <w:rFonts w:hint="eastAsia" w:ascii="仿宋_GB2312" w:hAnsi="Cambria" w:eastAsia="仿宋_GB2312" w:cs="Times New Roman"/>
          <w:b/>
          <w:kern w:val="0"/>
          <w:sz w:val="36"/>
          <w:szCs w:val="36"/>
          <w:lang w:val="zh-CN"/>
        </w:rPr>
      </w:pPr>
      <w:r>
        <w:rPr>
          <w:rFonts w:hint="eastAsia" w:ascii="仿宋_GB2312" w:hAnsi="Cambria" w:eastAsia="仿宋_GB2312" w:cs="Times New Roman"/>
          <w:b/>
          <w:kern w:val="0"/>
          <w:sz w:val="36"/>
          <w:szCs w:val="36"/>
          <w:lang w:val="zh-CN"/>
        </w:rPr>
        <w:t>本期要目</w:t>
      </w:r>
      <w:bookmarkEnd w:id="0"/>
      <w:bookmarkEnd w:id="1"/>
      <w:bookmarkEnd w:id="2"/>
      <w:bookmarkEnd w:id="3"/>
    </w:p>
    <w:p>
      <w:pPr>
        <w:rPr>
          <w:rFonts w:hint="eastAsia"/>
          <w:lang w:val="en-US" w:eastAsia="zh-CN"/>
        </w:rPr>
      </w:pPr>
    </w:p>
    <w:p>
      <w:pPr>
        <w:jc w:val="left"/>
        <w:rPr>
          <w:rFonts w:hint="default" w:ascii="Times New Roman" w:hAnsi="Times New Roman" w:eastAsia="仿宋" w:cs="Times New Roman"/>
          <w:b w:val="0"/>
          <w:bCs/>
          <w:snapToGrid w:val="0"/>
          <w:color w:val="auto"/>
          <w:spacing w:val="-8"/>
          <w:kern w:val="2"/>
          <w:sz w:val="32"/>
          <w:szCs w:val="32"/>
          <w:lang w:val="en-US" w:eastAsia="zh-CN" w:bidi="ar-SA"/>
        </w:rPr>
      </w:pPr>
      <w:r>
        <w:rPr>
          <w:rFonts w:hint="default" w:ascii="Times New Roman" w:hAnsi="Times New Roman" w:eastAsia="仿宋" w:cs="Times New Roman"/>
          <w:b w:val="0"/>
          <w:bCs/>
          <w:snapToGrid w:val="0"/>
          <w:spacing w:val="-8"/>
          <w:kern w:val="2"/>
          <w:sz w:val="32"/>
          <w:szCs w:val="32"/>
          <w:lang w:val="en-US" w:eastAsia="zh-CN" w:bidi="ar-SA"/>
        </w:rPr>
        <w:t>◆王晓晖在全省宣传思想文化工作会议上强调着力建设习近平文化思想实践新高地</w:t>
      </w:r>
      <w:r>
        <w:rPr>
          <w:rFonts w:hint="eastAsia" w:ascii="Times New Roman" w:hAnsi="Times New Roman" w:eastAsia="仿宋" w:cs="Times New Roman"/>
          <w:b w:val="0"/>
          <w:bCs/>
          <w:snapToGrid w:val="0"/>
          <w:spacing w:val="-8"/>
          <w:kern w:val="2"/>
          <w:sz w:val="32"/>
          <w:szCs w:val="32"/>
          <w:lang w:val="en-US" w:eastAsia="zh-CN" w:bidi="ar-SA"/>
        </w:rPr>
        <w:t xml:space="preserve"> </w:t>
      </w:r>
      <w:r>
        <w:rPr>
          <w:rFonts w:hint="default" w:ascii="Times New Roman" w:hAnsi="Times New Roman" w:eastAsia="仿宋" w:cs="Times New Roman"/>
          <w:b w:val="0"/>
          <w:bCs/>
          <w:snapToGrid w:val="0"/>
          <w:spacing w:val="-8"/>
          <w:kern w:val="2"/>
          <w:sz w:val="32"/>
          <w:szCs w:val="32"/>
          <w:lang w:val="en-US" w:eastAsia="zh-CN" w:bidi="ar-SA"/>
        </w:rPr>
        <w:t>奋力谱写中华民族现代文明巴蜀新篇章</w:t>
      </w:r>
    </w:p>
    <w:p>
      <w:pPr>
        <w:tabs>
          <w:tab w:val="right" w:leader="dot" w:pos="8296"/>
        </w:tabs>
        <w:spacing w:line="560" w:lineRule="exact"/>
        <w:rPr>
          <w:rFonts w:hint="default" w:ascii="Times New Roman" w:hAnsi="Times New Roman" w:eastAsia="仿宋" w:cs="Times New Roman"/>
          <w:b w:val="0"/>
          <w:bCs/>
          <w:snapToGrid w:val="0"/>
          <w:color w:val="auto"/>
          <w:spacing w:val="-8"/>
          <w:kern w:val="2"/>
          <w:sz w:val="32"/>
          <w:szCs w:val="32"/>
          <w:lang w:val="en-US" w:eastAsia="zh-CN" w:bidi="ar-SA"/>
        </w:rPr>
      </w:pPr>
      <w:r>
        <w:rPr>
          <w:rFonts w:hint="default" w:ascii="Times New Roman" w:hAnsi="Times New Roman" w:eastAsia="仿宋" w:cs="Times New Roman"/>
          <w:b w:val="0"/>
          <w:bCs/>
          <w:snapToGrid w:val="0"/>
          <w:color w:val="auto"/>
          <w:spacing w:val="-8"/>
          <w:kern w:val="2"/>
          <w:sz w:val="32"/>
          <w:szCs w:val="32"/>
          <w:lang w:val="en-US" w:eastAsia="zh-CN" w:bidi="ar-SA"/>
        </w:rPr>
        <w:tab/>
      </w:r>
      <w:r>
        <w:rPr>
          <w:rFonts w:hint="eastAsia" w:ascii="Times New Roman" w:hAnsi="Times New Roman" w:eastAsia="仿宋" w:cs="Times New Roman"/>
          <w:b w:val="0"/>
          <w:bCs/>
          <w:snapToGrid w:val="0"/>
          <w:color w:val="auto"/>
          <w:spacing w:val="-8"/>
          <w:kern w:val="2"/>
          <w:sz w:val="32"/>
          <w:szCs w:val="32"/>
          <w:lang w:val="en-US" w:eastAsia="zh-CN" w:bidi="ar-SA"/>
        </w:rPr>
        <w:t>1</w:t>
      </w:r>
    </w:p>
    <w:p>
      <w:pPr>
        <w:jc w:val="left"/>
        <w:rPr>
          <w:rFonts w:hint="default" w:ascii="Times New Roman" w:hAnsi="Times New Roman" w:eastAsia="仿宋" w:cs="Times New Roman"/>
          <w:b w:val="0"/>
          <w:bCs/>
          <w:snapToGrid w:val="0"/>
          <w:spacing w:val="-8"/>
          <w:kern w:val="2"/>
          <w:sz w:val="32"/>
          <w:szCs w:val="32"/>
          <w:lang w:val="en-US" w:eastAsia="zh-CN" w:bidi="ar-SA"/>
        </w:rPr>
      </w:pPr>
      <w:r>
        <w:rPr>
          <w:rFonts w:hint="default" w:ascii="Times New Roman" w:hAnsi="Times New Roman" w:eastAsia="仿宋" w:cs="Times New Roman"/>
          <w:b w:val="0"/>
          <w:bCs/>
          <w:snapToGrid w:val="0"/>
          <w:spacing w:val="-8"/>
          <w:kern w:val="2"/>
          <w:sz w:val="32"/>
          <w:szCs w:val="32"/>
          <w:lang w:val="en-US" w:eastAsia="zh-CN" w:bidi="ar-SA"/>
        </w:rPr>
        <w:t>◆</w:t>
      </w:r>
      <w:bookmarkStart w:id="7" w:name="_GoBack"/>
      <w:r>
        <w:rPr>
          <w:rFonts w:hint="default" w:ascii="Times New Roman" w:hAnsi="Times New Roman" w:eastAsia="仿宋" w:cs="Times New Roman"/>
          <w:b w:val="0"/>
          <w:bCs/>
          <w:snapToGrid w:val="0"/>
          <w:spacing w:val="-8"/>
          <w:kern w:val="2"/>
          <w:sz w:val="32"/>
          <w:szCs w:val="32"/>
          <w:lang w:val="en-US" w:eastAsia="zh-CN" w:bidi="ar-SA"/>
        </w:rPr>
        <w:t>中华人民共和国反间谍法</w:t>
      </w:r>
    </w:p>
    <w:bookmarkEnd w:id="7"/>
    <w:p>
      <w:pPr>
        <w:tabs>
          <w:tab w:val="right" w:leader="dot" w:pos="8296"/>
        </w:tabs>
        <w:spacing w:line="560" w:lineRule="exact"/>
        <w:rPr>
          <w:rFonts w:hint="default" w:ascii="Times New Roman" w:hAnsi="Times New Roman" w:eastAsia="仿宋" w:cs="Times New Roman"/>
          <w:b w:val="0"/>
          <w:bCs/>
          <w:snapToGrid w:val="0"/>
          <w:color w:val="auto"/>
          <w:spacing w:val="-8"/>
          <w:kern w:val="2"/>
          <w:sz w:val="32"/>
          <w:szCs w:val="32"/>
          <w:lang w:val="en-US" w:eastAsia="zh-CN" w:bidi="ar-SA"/>
        </w:rPr>
      </w:pPr>
      <w:r>
        <w:rPr>
          <w:rFonts w:hint="default" w:ascii="Times New Roman" w:hAnsi="Times New Roman" w:eastAsia="仿宋" w:cs="Times New Roman"/>
          <w:b w:val="0"/>
          <w:bCs/>
          <w:snapToGrid w:val="0"/>
          <w:color w:val="auto"/>
          <w:spacing w:val="-8"/>
          <w:kern w:val="2"/>
          <w:sz w:val="32"/>
          <w:szCs w:val="32"/>
          <w:lang w:val="en-US" w:eastAsia="zh-CN" w:bidi="ar-SA"/>
        </w:rPr>
        <w:tab/>
      </w:r>
      <w:r>
        <w:rPr>
          <w:rFonts w:hint="eastAsia" w:ascii="Times New Roman" w:hAnsi="Times New Roman" w:eastAsia="仿宋" w:cs="Times New Roman"/>
          <w:b w:val="0"/>
          <w:bCs/>
          <w:snapToGrid w:val="0"/>
          <w:color w:val="auto"/>
          <w:spacing w:val="-8"/>
          <w:kern w:val="2"/>
          <w:sz w:val="32"/>
          <w:szCs w:val="32"/>
          <w:lang w:val="en-US" w:eastAsia="zh-CN" w:bidi="ar-SA"/>
        </w:rPr>
        <w:t>6</w:t>
      </w:r>
    </w:p>
    <w:p>
      <w:pPr>
        <w:tabs>
          <w:tab w:val="right" w:leader="dot" w:pos="8296"/>
        </w:tabs>
        <w:spacing w:line="560" w:lineRule="exact"/>
        <w:rPr>
          <w:rFonts w:hint="eastAsia" w:ascii="Times New Roman" w:hAnsi="Times New Roman" w:eastAsia="仿宋" w:cs="Times New Roman"/>
          <w:b w:val="0"/>
          <w:bCs/>
          <w:snapToGrid w:val="0"/>
          <w:color w:val="auto"/>
          <w:spacing w:val="-8"/>
          <w:kern w:val="2"/>
          <w:sz w:val="32"/>
          <w:szCs w:val="32"/>
          <w:lang w:val="en-US" w:eastAsia="zh-CN" w:bidi="ar-SA"/>
        </w:rPr>
      </w:pPr>
    </w:p>
    <w:p>
      <w:pPr>
        <w:rPr>
          <w:rFonts w:hint="eastAsia"/>
          <w:lang w:val="en-US" w:eastAsia="zh-CN"/>
        </w:rPr>
      </w:pPr>
    </w:p>
    <w:p>
      <w:pPr>
        <w:rPr>
          <w:rFonts w:hint="eastAsia"/>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王晓晖在全省宣传思想文化工作会议上强调</w:t>
      </w:r>
      <w:r>
        <w:rPr>
          <w:rFonts w:hint="eastAsia" w:ascii="方正小标宋简体" w:hAnsi="方正小标宋简体" w:eastAsia="方正小标宋简体" w:cs="方正小标宋简体"/>
          <w:b w:val="0"/>
          <w:bCs w:val="0"/>
          <w:kern w:val="2"/>
          <w:sz w:val="36"/>
          <w:szCs w:val="36"/>
          <w:lang w:val="en-US" w:eastAsia="zh-CN" w:bidi="ar-SA"/>
        </w:rPr>
        <w:br w:type="textWrapping"/>
      </w:r>
      <w:r>
        <w:rPr>
          <w:rFonts w:hint="eastAsia" w:ascii="方正小标宋简体" w:hAnsi="方正小标宋简体" w:eastAsia="方正小标宋简体" w:cs="方正小标宋简体"/>
          <w:b w:val="0"/>
          <w:bCs w:val="0"/>
          <w:kern w:val="2"/>
          <w:sz w:val="36"/>
          <w:szCs w:val="36"/>
          <w:lang w:val="en-US" w:eastAsia="zh-CN" w:bidi="ar-SA"/>
        </w:rPr>
        <w:t>着力建设习近平文化思想实践新高地</w:t>
      </w:r>
      <w:r>
        <w:rPr>
          <w:rFonts w:hint="eastAsia" w:ascii="方正小标宋简体" w:hAnsi="方正小标宋简体" w:eastAsia="方正小标宋简体" w:cs="方正小标宋简体"/>
          <w:b w:val="0"/>
          <w:bCs w:val="0"/>
          <w:kern w:val="2"/>
          <w:sz w:val="36"/>
          <w:szCs w:val="36"/>
          <w:lang w:val="en-US" w:eastAsia="zh-CN" w:bidi="ar-SA"/>
        </w:rPr>
        <w:br w:type="textWrapping"/>
      </w:r>
      <w:r>
        <w:rPr>
          <w:rFonts w:hint="eastAsia" w:ascii="方正小标宋简体" w:hAnsi="方正小标宋简体" w:eastAsia="方正小标宋简体" w:cs="方正小标宋简体"/>
          <w:b w:val="0"/>
          <w:bCs w:val="0"/>
          <w:kern w:val="2"/>
          <w:sz w:val="36"/>
          <w:szCs w:val="36"/>
          <w:lang w:val="en-US" w:eastAsia="zh-CN" w:bidi="ar-SA"/>
        </w:rPr>
        <w:t>奋力谱写中华民族现代文明巴蜀新篇章</w:t>
      </w:r>
      <w:r>
        <w:rPr>
          <w:rFonts w:hint="eastAsia" w:ascii="方正小标宋简体" w:hAnsi="方正小标宋简体" w:eastAsia="方正小标宋简体" w:cs="方正小标宋简体"/>
          <w:b w:val="0"/>
          <w:bCs w:val="0"/>
          <w:kern w:val="2"/>
          <w:sz w:val="36"/>
          <w:szCs w:val="36"/>
          <w:lang w:val="en-US" w:eastAsia="zh-CN" w:bidi="ar-SA"/>
        </w:rPr>
        <w:br w:type="textWrapping"/>
      </w:r>
      <w:r>
        <w:rPr>
          <w:rFonts w:hint="eastAsia" w:ascii="方正小标宋简体" w:hAnsi="方正小标宋简体" w:eastAsia="方正小标宋简体" w:cs="方正小标宋简体"/>
          <w:b w:val="0"/>
          <w:bCs w:val="0"/>
          <w:kern w:val="2"/>
          <w:sz w:val="36"/>
          <w:szCs w:val="36"/>
          <w:lang w:val="en-US" w:eastAsia="zh-CN" w:bidi="ar-SA"/>
        </w:rPr>
        <w:t>施小琳参加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 w:hAnsi="楷体" w:eastAsia="楷体" w:cs="楷体"/>
          <w:i w:val="0"/>
          <w:iCs w:val="0"/>
          <w:caps w:val="0"/>
          <w:color w:val="2B2B2B"/>
          <w:spacing w:val="0"/>
          <w:sz w:val="27"/>
          <w:szCs w:val="27"/>
          <w:shd w:val="clear" w:fill="FFFFFF"/>
          <w:lang w:val="en-US" w:eastAsia="zh-CN"/>
        </w:rPr>
      </w:pPr>
      <w:r>
        <w:rPr>
          <w:rFonts w:hint="eastAsia" w:ascii="楷体" w:hAnsi="楷体" w:eastAsia="楷体" w:cs="楷体"/>
          <w:i w:val="0"/>
          <w:iCs w:val="0"/>
          <w:caps w:val="0"/>
          <w:color w:val="2B2B2B"/>
          <w:spacing w:val="0"/>
          <w:sz w:val="27"/>
          <w:szCs w:val="27"/>
          <w:shd w:val="clear" w:fill="FFFFFF"/>
          <w:lang w:val="en-US" w:eastAsia="zh-CN"/>
        </w:rPr>
        <w:t>来源: 川观新闻</w:t>
      </w:r>
    </w:p>
    <w:p>
      <w:pPr>
        <w:spacing w:line="360" w:lineRule="auto"/>
        <w:ind w:firstLine="640" w:firstLineChars="200"/>
        <w:rPr>
          <w:rFonts w:hint="eastAsia" w:ascii="宋体" w:hAnsi="宋体" w:eastAsia="宋体" w:cs="宋体"/>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11月13日，全省宣传思想文化工作会议在成都召开，传达学习习近平总书记重要指示和全国宣传思想文化工作会议精神，对做好新时代新征程全省宣传思想文化工作进行安排部署，省委书记王晓晖出席会议并讲话。他强调，要坚定以习近平文化思想为统揽，全面落实全国宣传思想文化工作会议部署要求，自觉担负起新的文化使命，守正创新、锐意进取、拼搏实干，着力建设习近平文化思想实践新高地，奋力谱写中华民族现代文明巴蜀新篇章，不断开创全省宣传思想文化工作新局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省委副书记、成都市委书记施小琳参加会议。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王晓晖在讲话中指出，党的十八大以来，以习近平同志为核心的党中央把宣传思想文化工作摆在治国理政的重要位置，作出一系列重大决策部署，推动新时代宣传思想文化事业取得历史性成就，意识形态领域形势发生全局性、根本性转变，全党全国各族人民文化自信明显增强、精神面貌更加奋发昂扬，为实现中华民族伟大复兴注入了更为主动的精神力量。在这个过程中，习近平总书记坚持把马克思主义基本原理同中国具体实际相结合、同中华优秀传统文化相结合，鲜明提出一系列具有原创性、独创性、开创性的重大理论观点，深刻回答了新时代文化建设一系列重大理论和实践问题，形成了习近平文化思想。这是我们党推进理论创新的又一重大成果，在党的宣传思想文化事业发展史上具有里程碑意义。这一重要思想，丰富和发展了马克思主义文化理论，巩固了中华民族的文化主体性，标志着我们党对中国特色社会主义文化建设规律的认识达到了新高度，表明我们党的历史自信、文化自信达到了新高度，开辟了马克思主义文化理论发展的新境界，是做好新时代新征程宣传思想文化工作、担负起新的文化使命的强大思想武器和科学行动指南。总书记对四川宣传思想文化工作特别是文化建设高度重视，多次作出重要指示、寄予殷切期望，指明了四川文化建设的地位优势、方向路径和着力重点，为我们做好宣传思想文化工作提供了最直接最有力的指导。全省各级党组织特别是宣传思想文化战线要站在坚定拥护“两个确立”、坚决做到“两个维护”的政治高度，自觉把习近平文化思想贯彻落实到全省宣传思想文化工作各方面全过程，同总书记对四川文化建设的重要指示精神结合起来，激励全省各族人民以无比坚定的历史自信和文化自信，奋力谱写中国式现代化四川新篇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王晓晖指出，要准确把握新时代新征程全省宣传思想文化工作的形势任务。这些年，在以习近平同志为核心的党中央坚强领导下，省委坚持把宣传思想文化工作摆在重要位置来抓，推动党的创新理论深入人心、主流思想舆论不断壮大、社会文明程度显著提升、文化事业产业繁荣发展、意识形态领域形势向上向好，各个方面都取得了新的成绩。同时我们必须清醒看到，当前世界百年未有之大变局加速演进，中华民族伟大复兴进入关键时期，战略机遇和风险挑战并存，宣传思想文化工作面临新形势新任务，需要我们站位全局谋深虑远，回答好一系列新的时代课题。要准确把握中华民族伟大复兴的宏伟目标，坚决扛起为现代化建设凝魂聚气的历史重任。要准确把握两个文明协调发展的时代要求，坚决扛起促进人民精神生活共同富裕的历史重任。要准确把握巴蜀文化在中华文明多元一体格局中的地位作用，坚决扛起赓续中华文脉的历史重任。要准确把握意识形态领域的复杂形势，坚决扛起维护国家战略腹地政治安全的历史重任。做好新时代新征程全省宣传思想文化工作，要坚持以习近平新时代中国特色社会主义思想为指导，全面贯彻党的二十大精神，深入学习贯彻习近平文化思想，全面落实习近平总书记对四川工作系列重要指示精神，自觉担负起新的文化使命，坚定不移举旗帜、聚民心、育新人、兴文化、展形象，整体提升创新理论引领力、主流舆论传播力、核心价值凝聚力、文化服务供给力、文旅产业竞争力，建设习近平文化思想实践新高地，谱写中华民族现代文明巴蜀新篇章，为全面建设社会主义现代化四川提供坚强思想保证、强大精神力量、有利文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王晓晖指出，要扎实抓好我省宣传思想文化工作各项重点任务。要坚持不懈用党的创新理论凝心铸魂，把学习贯彻习近平新时代中国特色社会主义思想作为首要政治任务，健全面向基层、面向群众的理论普及工作体系，加快构建具有中国特色、巴蜀风格的哲学社会科学体系，引导广大党员干部真正把马克思主义看家本领学到手，让党的创新理论“飞入寻常百姓家”。要巩固壮大全面建设社会主义现代化四川的主流思想舆论，加强和改进正面宣传，持续推进媒体深度融合发展，及时有效应对热点问题，营造正能量充盈、好声音充沛的社会氛围。要大力培育适应新时代要求的文明风尚，推动理想信念教育常态化制度化，深化新时代公民道德建设，改进创新精神文明建设工作，把正确的价值导向鲜明树立起来。要繁荣发展文化事业和文化产业，着力铸就“文艺川军”新辉煌，推进城乡公共文化服务体系一体建设，全面深化文化体制改革，不断壮大文化企业和数字文化产业，努力让文化产业成为现代化产业体系的重要支撑。要推动巴蜀文化绽放时代光彩，做好历史文化挖掘的大文章、努力在现代化建设中激活传统文化更大价值，做好考古发掘和文物保护的大文章、争取推出更多中华文明发现发掘成果，做好文旅深度融合的大文章、切实把资源优势转化为发展优势。要对外讲好四川故事传播好四川声音，全面提升国际传播效能，统筹开展“请进来”“走出去”活动，深化国际人文交流合作，向世界推介更多具有巴蜀特色、体现中国精神的优秀文化，助力我省高水平对外开放。要牢牢掌握意识形态工作领导权主动权，坚决有效防范化解意识形态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王晓晖指出，要切实加强党对宣传思想文化工作的全面领导。要旗帜鲜明讲政治，更加自觉地在思想上政治上行动上同以习近平同志为核心的党中央保持高度一致，坚决把党管宣传、党管意识形态、党管媒体原则贯彻始终，坚决把政治家办报、办刊、办台、办新闻网站要求落实到位。要改革创新增活力，主动顺应科技新进步、实践新发展、群众新期待，增强宣传思想文化工作针对性实效性。要强基固本抓队伍，努力打造一支政治过硬、本领高强、求实创新、能打胜仗的宣传思想文化工作队伍。要齐抓共管聚合力，推动形成横向到边、纵向到底的大宣传工作格局，确保宣传思想文化工作有人抓、可落地、能见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省委常委、宣传部部长郑莉主持第一次会议并在第二次会议作工作部署，省委网信办、省委教育工委、文化和旅游厅、四川广播电视台、成都市委宣传部、广元市委宣传部、阿坝州委宣传部负责同志作交流发言。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省领导曹立军、陈炜、刘坪、胡云，省委宣传思想工作领导小组成员，各市（州）党委主要负责同志，省直各部门（单位）主要负责同志，中央在川单位和省属科研单位、高等学校、国有企业党组（党委）负责同志等参加会议。（记者 张立东 摄影 欧阳杰）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bookmarkStart w:id="4" w:name="Title"/>
      <w:r>
        <w:rPr>
          <w:rFonts w:hint="eastAsia" w:ascii="方正小标宋简体" w:hAnsi="方正小标宋简体" w:eastAsia="方正小标宋简体" w:cs="方正小标宋简体"/>
          <w:b w:val="0"/>
          <w:bCs w:val="0"/>
          <w:kern w:val="2"/>
          <w:sz w:val="36"/>
          <w:szCs w:val="36"/>
          <w:lang w:val="en-US" w:eastAsia="zh-CN" w:bidi="ar-SA"/>
        </w:rPr>
        <w:t>中华人民共和国反间谍法</w:t>
      </w:r>
      <w:bookmarkEnd w:id="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 w:hAnsi="楷体" w:eastAsia="楷体" w:cs="楷体"/>
          <w:i w:val="0"/>
          <w:iCs w:val="0"/>
          <w:caps w:val="0"/>
          <w:color w:val="2B2B2B"/>
          <w:spacing w:val="0"/>
          <w:sz w:val="27"/>
          <w:szCs w:val="27"/>
          <w:shd w:val="clear" w:fill="FFFFFF"/>
          <w:lang w:val="en-US" w:eastAsia="zh-CN"/>
        </w:rPr>
      </w:pPr>
      <w:r>
        <w:rPr>
          <w:rFonts w:hint="eastAsia" w:ascii="楷体" w:hAnsi="楷体" w:eastAsia="楷体" w:cs="楷体"/>
          <w:i w:val="0"/>
          <w:iCs w:val="0"/>
          <w:caps w:val="0"/>
          <w:color w:val="2B2B2B"/>
          <w:spacing w:val="0"/>
          <w:sz w:val="27"/>
          <w:szCs w:val="27"/>
          <w:shd w:val="clear" w:fill="FFFFFF"/>
          <w:lang w:val="en-US" w:eastAsia="zh-CN"/>
        </w:rPr>
        <w:t>来源：中国人大网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 w:hAnsi="楷体" w:eastAsia="楷体" w:cs="楷体"/>
          <w:i w:val="0"/>
          <w:iCs w:val="0"/>
          <w:caps w:val="0"/>
          <w:color w:val="2B2B2B"/>
          <w:spacing w:val="0"/>
          <w:sz w:val="27"/>
          <w:szCs w:val="27"/>
          <w:shd w:val="clear" w:fill="FFFFFF"/>
          <w:lang w:val="en-US" w:eastAsia="zh-CN"/>
        </w:rPr>
      </w:pPr>
      <w:bookmarkStart w:id="5" w:name="AddRun"/>
    </w:p>
    <w:bookmarkEnd w:id="5"/>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bookmarkStart w:id="6" w:name="TitleDescription"/>
      <w:r>
        <w:rPr>
          <w:rFonts w:hint="eastAsia" w:ascii="仿宋" w:hAnsi="仿宋" w:eastAsia="仿宋" w:cs="仿宋"/>
          <w:b w:val="0"/>
          <w:bCs w:val="0"/>
          <w:kern w:val="2"/>
          <w:sz w:val="32"/>
          <w:szCs w:val="32"/>
          <w:lang w:val="en-US" w:eastAsia="zh-CN" w:bidi="ar-SA"/>
        </w:rPr>
        <w:t>（</w:t>
      </w:r>
      <w:r>
        <w:rPr>
          <w:rFonts w:hint="default" w:ascii="仿宋" w:hAnsi="仿宋" w:eastAsia="仿宋" w:cs="仿宋"/>
          <w:b w:val="0"/>
          <w:bCs w:val="0"/>
          <w:kern w:val="2"/>
          <w:sz w:val="32"/>
          <w:szCs w:val="32"/>
          <w:lang w:val="en-US" w:eastAsia="zh-CN" w:bidi="ar-SA"/>
        </w:rPr>
        <w:t>2014</w:t>
      </w:r>
      <w:r>
        <w:rPr>
          <w:rFonts w:hint="eastAsia" w:ascii="仿宋" w:hAnsi="仿宋" w:eastAsia="仿宋" w:cs="仿宋"/>
          <w:b w:val="0"/>
          <w:bCs w:val="0"/>
          <w:kern w:val="2"/>
          <w:sz w:val="32"/>
          <w:szCs w:val="32"/>
          <w:lang w:val="en-US" w:eastAsia="zh-CN" w:bidi="ar-SA"/>
        </w:rPr>
        <w:t>年</w:t>
      </w:r>
      <w:r>
        <w:rPr>
          <w:rFonts w:hint="default" w:ascii="仿宋" w:hAnsi="仿宋" w:eastAsia="仿宋" w:cs="仿宋"/>
          <w:b w:val="0"/>
          <w:bCs w:val="0"/>
          <w:kern w:val="2"/>
          <w:sz w:val="32"/>
          <w:szCs w:val="32"/>
          <w:lang w:val="en-US" w:eastAsia="zh-CN" w:bidi="ar-SA"/>
        </w:rPr>
        <w:t>11</w:t>
      </w:r>
      <w:r>
        <w:rPr>
          <w:rFonts w:hint="eastAsia" w:ascii="仿宋" w:hAnsi="仿宋" w:eastAsia="仿宋" w:cs="仿宋"/>
          <w:b w:val="0"/>
          <w:bCs w:val="0"/>
          <w:kern w:val="2"/>
          <w:sz w:val="32"/>
          <w:szCs w:val="32"/>
          <w:lang w:val="en-US" w:eastAsia="zh-CN" w:bidi="ar-SA"/>
        </w:rPr>
        <w:t>月</w:t>
      </w:r>
      <w:r>
        <w:rPr>
          <w:rFonts w:hint="default" w:ascii="仿宋" w:hAnsi="仿宋" w:eastAsia="仿宋" w:cs="仿宋"/>
          <w:b w:val="0"/>
          <w:bCs w:val="0"/>
          <w:kern w:val="2"/>
          <w:sz w:val="32"/>
          <w:szCs w:val="32"/>
          <w:lang w:val="en-US" w:eastAsia="zh-CN" w:bidi="ar-SA"/>
        </w:rPr>
        <w:t>1</w:t>
      </w:r>
      <w:r>
        <w:rPr>
          <w:rFonts w:hint="eastAsia" w:ascii="仿宋" w:hAnsi="仿宋" w:eastAsia="仿宋" w:cs="仿宋"/>
          <w:b w:val="0"/>
          <w:bCs w:val="0"/>
          <w:kern w:val="2"/>
          <w:sz w:val="32"/>
          <w:szCs w:val="32"/>
          <w:lang w:val="en-US" w:eastAsia="zh-CN" w:bidi="ar-SA"/>
        </w:rPr>
        <w:t>日第十二届全国人民代表大会常务委员会第十一次会议通过　</w:t>
      </w:r>
      <w:r>
        <w:rPr>
          <w:rFonts w:hint="default" w:ascii="仿宋" w:hAnsi="仿宋" w:eastAsia="仿宋" w:cs="仿宋"/>
          <w:b w:val="0"/>
          <w:bCs w:val="0"/>
          <w:kern w:val="2"/>
          <w:sz w:val="32"/>
          <w:szCs w:val="32"/>
          <w:lang w:val="en-US" w:eastAsia="zh-CN" w:bidi="ar-SA"/>
        </w:rPr>
        <w:t>2023</w:t>
      </w:r>
      <w:r>
        <w:rPr>
          <w:rFonts w:hint="eastAsia" w:ascii="仿宋" w:hAnsi="仿宋" w:eastAsia="仿宋" w:cs="仿宋"/>
          <w:b w:val="0"/>
          <w:bCs w:val="0"/>
          <w:kern w:val="2"/>
          <w:sz w:val="32"/>
          <w:szCs w:val="32"/>
          <w:lang w:val="en-US" w:eastAsia="zh-CN" w:bidi="ar-SA"/>
        </w:rPr>
        <w:t>年</w:t>
      </w:r>
      <w:r>
        <w:rPr>
          <w:rFonts w:hint="default" w:ascii="仿宋" w:hAnsi="仿宋" w:eastAsia="仿宋" w:cs="仿宋"/>
          <w:b w:val="0"/>
          <w:bCs w:val="0"/>
          <w:kern w:val="2"/>
          <w:sz w:val="32"/>
          <w:szCs w:val="32"/>
          <w:lang w:val="en-US" w:eastAsia="zh-CN" w:bidi="ar-SA"/>
        </w:rPr>
        <w:t>4</w:t>
      </w:r>
      <w:r>
        <w:rPr>
          <w:rFonts w:hint="eastAsia" w:ascii="仿宋" w:hAnsi="仿宋" w:eastAsia="仿宋" w:cs="仿宋"/>
          <w:b w:val="0"/>
          <w:bCs w:val="0"/>
          <w:kern w:val="2"/>
          <w:sz w:val="32"/>
          <w:szCs w:val="32"/>
          <w:lang w:val="en-US" w:eastAsia="zh-CN" w:bidi="ar-SA"/>
        </w:rPr>
        <w:t>月</w:t>
      </w:r>
      <w:r>
        <w:rPr>
          <w:rFonts w:hint="default" w:ascii="仿宋" w:hAnsi="仿宋" w:eastAsia="仿宋" w:cs="仿宋"/>
          <w:b w:val="0"/>
          <w:bCs w:val="0"/>
          <w:kern w:val="2"/>
          <w:sz w:val="32"/>
          <w:szCs w:val="32"/>
          <w:lang w:val="en-US" w:eastAsia="zh-CN" w:bidi="ar-SA"/>
        </w:rPr>
        <w:t>26</w:t>
      </w:r>
      <w:r>
        <w:rPr>
          <w:rFonts w:hint="eastAsia" w:ascii="仿宋" w:hAnsi="仿宋" w:eastAsia="仿宋" w:cs="仿宋"/>
          <w:b w:val="0"/>
          <w:bCs w:val="0"/>
          <w:kern w:val="2"/>
          <w:sz w:val="32"/>
          <w:szCs w:val="32"/>
          <w:lang w:val="en-US" w:eastAsia="zh-CN" w:bidi="ar-SA"/>
        </w:rPr>
        <w:t>日第十四届全国人民代表大会常务委员会第二次会议修订）</w:t>
      </w:r>
      <w:bookmarkEnd w:id="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目　　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第二章　安全防范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第三章　调查处置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第四章　保障与监督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第五章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第六章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第一章　总　　则</w:t>
      </w:r>
    </w:p>
    <w:p>
      <w:pPr>
        <w:spacing w:line="240" w:lineRule="auto"/>
        <w:ind w:firstLine="0"/>
        <w:jc w:val="center"/>
      </w:pPr>
      <w:r>
        <w:rPr>
          <w:rFonts w:ascii="仿宋_GB2312" w:hAnsi="仿宋_GB2312" w:eastAsia="仿宋_GB2312" w:cs="仿宋_GB2312"/>
          <w:sz w:val="32"/>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第一条　为了加强反间谍工作，防范、制止和惩治间谍行为，维护国家安全，保护人民利益，根据宪法，制定本法。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第二条　反间谍工作坚持党中央集中统一领导，坚持总体国家安全观，坚持公开工作与秘密工作相结合、专门工作与群众路线相结合，坚持积极防御、依法惩治、标本兼治，筑牢国家安全人民防线。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第三条　反间谍工作应当依法进行，尊重和保障人权，保障个人和组织的合法权益。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第四条　本法所称间谍行为，是指下列行为：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（一）间谍组织及其代理人实施或者指使、资助他人实施，或者境内外机构、组织、个人与其相勾结实施的危害中华人民共和国国家安全的活动；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（二）参加间谍组织或者接受间谍组织及其代理人的任务，或者投靠间谍组织及其代理人；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间谍组织及其代理人以外的其他境外机构、组织、个人实施或者指使、资助他人实施，或者境内机构、组织、个人与其相勾结实施的窃取、刺探、收买、非法提供国家秘密、情报以及其他关系国家安全和利益的文件、数据、资料、物品，或者策动、引诱、胁迫、收买国家工作人员叛变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（四）间谍组织及其代理人实施或者指使、资助他人实施，或者境内外机构、组织、个人与其相勾结实施针对国家机关、涉密单位或者关键信息基础设施等的网络攻击、侵入、干扰、控制、破坏等活动；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（五）为敌人指示攻击目标；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（六）进行其他间谍活动。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间谍组织及其代理人在中华人民共和国领域内，或者利用中华人民共和国的公民、组织或者其他条件，从事针对第三国的间谍活动，危害中华人民共和国国家安全的，适用本法。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第五条　国家建立反间谍工作协调机制，统筹协调反间谍工作中的重大事项，研究、解决反间谍工作中的重大问题。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第六条　国家安全机关是反间谍工作的主管机关。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公安、保密等有关部门和军队有关部门按照职责分工，密切配合，加强协调，依法做好有关工作。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第七条　中华人民共和国公民有维护国家的安全、荣誉和利益的义务，不得有危害国家的安全、荣誉和利益的行为。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一切国家机关和武装力量、各政党和各人民团体、企业事业组织和其他社会组织，都有防范、制止间谍行为，维护国家安全的义务。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国家安全机关在反间谍工作中必须依靠人民的支持，动员、组织人民防范、制止间谍行为。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第八条　任何公民和组织都应当依法支持、协助反间谍工作，保守所知悉的国家秘密和反间谍工作秘密。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第九条　国家对支持、协助反间谍工作的个人和组织给予保护。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对举报间谍行为或者在反间谍工作中做出重大贡献的个人和组织，按照国家有关规定给予表彰和奖励。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第十条　境外机构、组织、个人实施或者指使、资助他人实施的，或者境内机构、组织、个人与境外机构、组织、个人相勾结实施的危害中华人民共和国国家安全的间谍行为，都必须受到法律追究。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第十一条　国家安全机关及其工作人员在工作中，应当严格依法办事，不得超越职权、滥用职权，不得侵犯个人和组织的合法权益。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国家安全机关及其工作人员依法履行反间谍工作职责获取的个人和组织的信息，只能用于反间谍工作。对属于国家秘密、工作秘密、商业秘密和个人隐私、个人信息的，应当保密。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第二章　安全防范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第十二条　国家机关、人民团体、企业事业组织和其他社会组织承担本单位反间谍安全防范工作的主体责任，落实反间谍安全防范措施，对本单位的人员进行维护国家安全的教育，动员、组织本单位的人员防范、制止间谍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地方各级人民政府、相关行业主管部门按照职责分工，管理本行政区域、本行业有关反间谍安全防范工作。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国家安全机关依法协调指导、监督检查反间谍安全防范工作。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第十三条　各级人民政府和有关部门应当组织开展反间谍安全防范宣传教育，将反间谍安全防范知识纳入教育、培训、普法宣传内容，增强全民反间谍安全防范意识和国家安全素养。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新闻、广播、电视、文化、互联网信息服务等单位，应当面向社会有针对性地开展反间谍宣传教育。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国家安全机关应当根据反间谍安全防范形势，指导有关单位开展反间谍宣传教育活动，提高防范意识和能力。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第十四条　任何个人和组织都不得非法获取、持有属于国家秘密的文件、数据、资料、物品。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第十五条　任何个人和组织都不得非法生产、销售、持有、使用间谍活动特殊需要的专用间谍器材。专用间谍器材由国务院国家安全主管部门依照国家有关规定确认。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第十六条　任何公民和组织发现间谍行为，应当及时向国家安全机关举报；向公安机关等其他国家机关、组织举报的，相关国家机关、组织应当立即移送国家安全机关处理。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国家安全机关应当将受理举报的电话、信箱、网络平台等向社会公开，依法及时处理举报信息，并为举报人保密。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第十七条　国家建立反间谍安全防范重点单位管理制度。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反间谍安全防范重点单位应当建立反间谍安全防范工作制度，履行反间谍安全防范工作要求，明确内设职能部门和人员承担反间谍安全防范职责。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第十八条　反间谍安全防范重点单位应当加强对工作人员反间谍安全防范的教育和管理，对离岗离职人员脱密期内履行反间谍安全防范义务的情况进行监督检查。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第十九条　反间谍安全防范重点单位应当加强对涉密事项、场所、载体等的日常安全防范管理，采取隔离加固、封闭管理、设置警戒等反间谍物理防范措施。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第二十条　反间谍安全防范重点单位应当按照反间谍技术防范的要求和标准，采取相应的技术措施和其他必要措施，加强对要害部门部位、网络设施、信息系统的反间谍技术防范。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第二十一条　在重要国家机关、国防军工单位和其他重要涉密单位以及重要军事设施的周边安全控制区域内新建、改建、扩建建设项目的，由国家安全机关实施涉及国家安全事项的建设项目许可。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县级以上地方各级人民政府编制国民经济和社会发展规划、国土空间规划等有关规划，应当充分考虑国家安全因素和划定的安全控制区域，征求国家安全机关的意见。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安全控制区域的划定应当统筹发展和安全，坚持科学合理、确有必要的原则，由国家安全机关会同发展改革、自然资源、住房城乡建设、保密、国防科技工业等部门以及军队有关部门共同划定，报省、自治区、直辖市人民政府批准并动态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涉及国家安全事项的建设项目许可的具体实施办法，由国务院国家安全主管部门会同有关部门制定。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第二十二条　国家安全机关根据反间谍工作需要，可以会同有关部门制定反间谍技术防范标准，指导有关单位落实反间谍技术防范措施，对存在隐患的单位，经过严格的批准手续，可以进行反间谍技术防范检查和检测。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第三章　调查处置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第二十三条　国家安全机关在反间谍工作中依法行使本法和有关法律规定的职权。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第二十四条　国家安全机关工作人员依法执行反间谍工作任务时，依照规定出示工作证件，可以查验中国公民或者境外人员的身份证明，向有关个人和组织问询有关情况，对身份不明、有间谍行为嫌疑的人员，可以查看其随带物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第二十五条　国家安全机关工作人员依法执行反间谍工作任务时，经设区的市级以上国家安全机关负责人批准，出示工作证件，可以查验有关个人和组织的电子设备、设施及有关程序、工具。查验中发现存在危害国家安全情形的，国家安全机关应当责令其采取措施立即整改。拒绝整改或者整改后仍存在危害国家安全隐患的，可以予以查封、扣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对依照前款规定查封、扣押的电子设备、设施及有关程序、工具，在危害国家安全的情形消除后，国家安全机关应当及时解除查封、扣押。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第二十六条　国家安全机关工作人员依法执行反间谍工作任务时，根据国家有关规定，经设区的市级以上国家安全机关负责人批准，可以查阅、调取有关的文件、数据、资料、物品，有关个人和组织应当予以配合。查阅、调取不得超出执行反间谍工作任务所需的范围和限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第二十七条　需要传唤违反本法的人员接受调查的，经国家安全机关办案部门负责人批准，使用传唤证传唤。对现场发现的违反本法的人员，国家安全机关工作人员依照规定出示工作证件，可以口头传唤，但应当在询问笔录中注明。传唤的原因和依据应当告知被传唤人。对无正当理由拒不接受传唤或者逃避传唤的人，可以强制传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国家安全机关应当在被传唤人所在市、县内的指定地点或者其住所进行询问。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国家安全机关对被传唤人应当及时询问查证。询问查证的时间不得超过八小时；情况复杂，可能适用行政拘留或者涉嫌犯罪的，询问查证的时间不得超过二十四小时。国家安全机关应当为被传唤人提供必要的饮食和休息时间。严禁连续传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除无法通知或者可能妨碍调查的情形以外，国家安全机关应当及时将传唤的原因通知被传唤人家属。在上述情形消失后，应当立即通知被传唤人家属。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第二十八条　国家安全机关调查间谍行为，经设区的市级以上国家安全机关负责人批准，可以依法对涉嫌间谍行为的人身、物品、场所进行检查。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检查女性身体的，应当由女性工作人员进行。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第二十九条　国家安全机关调查间谍行为，经设区的市级以上国家安全机关负责人批准，可以查询涉嫌间谍行为人员的相关财产信息。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第三十条　国家安全机关调查间谍行为，经设区的市级以上国家安全机关负责人批准，可以对涉嫌用于间谍行为的场所、设施或者财物依法查封、扣押、冻结；不得查封、扣押、冻结与被调查的间谍行为无关的场所、设施或者财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第三十一条　国家安全机关工作人员在反间谍工作中采取查阅、调取、传唤、检查、查询、查封、扣押、冻结等措施，应当由二人以上进行，依照有关规定出示工作证件及相关法律文书，并由相关人员在有关笔录等书面材料上签名、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国家安全机关工作人员进行检查、查封、扣押等重要取证工作，应当对全过程进行录音录像，留存备查。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第三十二条　在国家安全机关调查了解有关间谍行为的情况、收集有关证据时，有关个人和组织应当如实提供，不得拒绝。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第三十三条　对出境后可能对国家安全造成危害，或者对国家利益造成重大损失的中国公民，国务院国家安全主管部门可以决定其在一定期限内不准出境，并通知移民管理机构。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对涉嫌间谍行为人员，省级以上国家安全机关可以通知移民管理机构不准其出境。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第三十四条　对入境后可能进行危害中华人民共和国国家安全活动的境外人员，国务院国家安全主管部门可以通知移民管理机构不准其入境。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第三十五条　对国家安全机关通知不准出境或者不准入境的人员，移民管理机构应当按照国家有关规定执行；不准出境、入境情形消失的，国家安全机关应当及时撤销不准出境、入境决定，并通知移民管理机构。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第三十六条　国家安全机关发现涉及间谍行为的网络信息内容或者网络攻击等风险，应当依照《中华人民共和国网络安全法》规定的职责分工，及时通报有关部门，由其依法处置或者责令电信业务经营者、互联网服务提供者及时采取修复漏洞、加固网络防护、停止传输、消除程序和内容、暂停相关服务、下架相关应用、关闭相关网站等措施，保存相关记录。情况紧急，不立即采取措施将对国家安全造成严重危害的，由国家安全机关责令有关单位修复漏洞、停止相关传输、暂停相关服务，并通报有关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经采取相关措施，上述信息内容或者风险已经消除的，国家安全机关和有关部门应当及时作出恢复相关传输和服务的决定。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第三十七条　国家安全机关因反间谍工作需要，根据国家有关规定，经过严格的批准手续，可以采取技术侦察措施和身份保护措施。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第三十八条　对违反本法规定，涉嫌犯罪，需要对有关事项是否属于国家秘密或者情报进行鉴定以及需要对危害后果进行评估的，由国家保密部门或者省、自治区、直辖市保密部门按照程序在一定期限内进行鉴定和组织评估。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第三十九条　国家安全机关经调查，发现间谍行为涉嫌犯罪的，应当依照《中华人民共和国刑事诉讼法》的规定立案侦查。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第四章　保障与监督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第四十条　国家安全机关工作人员依法履行职责，受法律保护。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第四十一条　国家安全机关依法调查间谍行为，邮政、快递等物流运营单位和电信业务经营者、互联网服务提供者应当提供必要的支持和协助。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第四十二条　国家安全机关工作人员因执行紧急任务需要，经出示工作证件，享有优先乘坐公共交通工具、优先通行等通行便利。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第四十三条　国家安全机关工作人员依法执行任务时，依照规定出示工作证件，可以进入有关场所、单位；根据国家有关规定，经过批准，出示工作证件，可以进入限制进入的有关地区、场所、单位。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第四十四条　国家安全机关因反间谍工作需要，根据国家有关规定，可以优先使用或者依法征用国家机关、人民团体、企业事业组织和其他社会组织以及个人的交通工具、通信工具、场地和建筑物等，必要时可以设置相关工作场所和设施设备，任务完成后应当及时归还或者恢复原状，并依照规定支付相应费用；造成损失的，应当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第四十五条　国家安全机关因反间谍工作需要，根据国家有关规定，可以提请海关、移民管理等检查机关对有关人员提供通关便利，对有关资料、器材等予以免检。有关检查机关应当依法予以协助。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第四十六条　国家安全机关工作人员因执行任务，或者个人因协助执行反间谍工作任务，本人或者其近亲属的人身安全受到威胁时，国家安全机关应当会同有关部门依法采取必要措施，予以保护、营救。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个人因支持、协助反间谍工作，本人或者其近亲属的人身安全面临危险的，可以向国家安全机关请求予以保护。国家安全机关应当会同有关部门依法采取保护措施。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个人和组织因支持、协助反间谍工作导致财产损失的，根据国家有关规定给予补偿。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第四十七条　对为反间谍工作做出贡献并需要安置的人员，国家给予妥善安置。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公安、民政、财政、卫生健康、教育、人力资源和社会保障、退役军人事务、医疗保障、移民管理等有关部门以及国有企业事业单位应当协助国家安全机关做好安置工作。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第四十八条　对因开展反间谍工作或者支持、协助反间谍工作导致伤残或者牺牲、死亡的人员，根据国家有关规定给予相应的抚恤优待。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第四十九条　国家鼓励反间谍领域科技创新，发挥科技在反间谍工作中的作用。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第五十条　国家安全机关应当加强反间谍专业力量人才队伍建设和专业训练，提升反间谍工作能力。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对国家安全机关工作人员应当有计划地进行政治、理论和业务培训。培训应当坚持理论联系实际、按需施教、讲求实效，提高专业能力。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第五十一条　国家安全机关应当严格执行内部监督和安全审查制度，对其工作人员遵守法律和纪律等情况进行监督，并依法采取必要措施，定期或者不定期进行安全审查。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第五十二条　任何个人和组织对国家安全机关及其工作人员超越职权、滥用职权和其他违法行为，都有权向上级国家安全机关或者监察机关、人民检察院等有关部门检举、控告。受理检举、控告的国家安全机关或者监察机关、人民检察院等有关部门应当及时查清事实，依法处理，并将处理结果及时告知检举人、控告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对支持、协助国家安全机关工作或者依法检举、控告的个人和组织，任何个人和组织不得压制和打击报复。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第五章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第五十三条　实施间谍行为，构成犯罪的，依法追究刑事责任。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第五十四条　个人实施间谍行为，尚不构成犯罪的，由国家安全机关予以警告或者处十五日以下行政拘留，单处或者并处五万元以下罚款，违法所得在五万元以上的，单处或者并处违法所得一倍以上五倍以下罚款，并可以由有关部门依法予以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明知他人实施间谍行为，为其提供信息、资金、物资、劳务、技术、场所等支持、协助，或者窝藏、包庇，尚不构成犯罪的，依照前款的规定处罚。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单位有前两款行为的，由国家安全机关予以警告，单处或者并处五十万元以下罚款，违法所得在五十万元以上的，单处或者并处违法所得一倍以上五倍以下罚款，并对直接负责的主管人员和其他直接责任人员，依照第一款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国家安全机关根据相关单位、人员违法情节和后果，可以建议有关主管部门依法责令停止从事相关业务、提供相关服务或者责令停产停业、吊销有关证照、撤销登记。有关主管部门应当将作出行政处理的情况及时反馈国家安全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第五十五条　实施间谍行为，有自首或者立功表现的，可以从轻、减轻或者免除处罚；有重大立功表现的，给予奖励。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在境外受胁迫或者受诱骗参加间谍组织、敌对组织，从事危害中华人民共和国国家安全的活动，及时向中华人民共和国驻外机构如实说明情况，或者入境后直接或者通过所在单位及时向国家安全机关如实说明情况，并有悔改表现的，可以不予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第五十六条　国家机关、人民团体、企业事业组织和其他社会组织未按照本法规定履行反间谍安全防范义务的，国家安全机关可以责令改正；未按照要求改正的，国家安全机关可以约谈相关负责人，必要时可以将约谈情况通报该单位上级主管部门；产生危害后果或者不良影响的，国家安全机关可以予以警告、通报批评；情节严重的，对负有责任的领导人员和直接责任人员，由有关部门依法予以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第五十七条　违反本法第二十一条规定新建、改建、扩建建设项目的，由国家安全机关责令改正，予以警告；拒不改正或者情节严重的，责令停止建设或者使用、暂扣或者吊销许可证件，或者建议有关主管部门依法予以处理。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第五十八条　违反本法第四十一条规定的，由国家安全机关责令改正，予以警告或者通报批评；拒不改正或者情节严重的，由有关主管部门依照相关法律法规予以处罚。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第五十九条　违反本法规定，拒不配合数据调取的，由国家安全机关依照《中华人民共和国数据安全法》的有关规定予以处罚。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第六十条　违反本法规定，有下列行为之一，构成犯罪的，依法追究刑事责任；尚不构成犯罪的，由国家安全机关予以警告或者处十日以下行政拘留，可以并处三万元以下罚款：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（一）泄露有关反间谍工作的国家秘密；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（二）明知他人有间谍犯罪行为，在国家安全机关向其调查有关情况、收集有关证据时，拒绝提供；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（三）故意阻碍国家安全机关依法执行任务；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（四）隐藏、转移、变卖、损毁国家安全机关依法查封、扣押、冻结的财物；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（五）明知是间谍行为的涉案财物而窝藏、转移、收购、代为销售或者以其他方法掩饰、隐瞒；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（六）对依法支持、协助国家安全机关工作的个人和组织进行打击报复。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第六十一条　非法获取、持有属于国家秘密的文件、数据、资料、物品，以及非法生产、销售、持有、使用专用间谍器材，尚不构成犯罪的，由国家安全机关予以警告或者处十日以下行政拘留。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第六十二条　国家安全机关对依照本法查封、扣押、冻结的财物，应当妥善保管，并按照下列情形分别处理：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（一）涉嫌犯罪的，依照《中华人民共和国刑事诉讼法》等有关法律的规定处理；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（二）尚不构成犯罪，有违法事实的，对依法应当没收的予以没收，依法应当销毁的予以销毁；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（三）没有违法事实的，或者与案件无关的，应当解除查封、扣押、冻结，并及时返还相关财物；造成损失的，应当依法予以赔偿。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第六十三条　涉案财物符合下列情形之一的，应当依法予以追缴、没收，或者采取措施消除隐患：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（一）违法所得的财物及其孳息、收益，供实施间谍行为所用的本人财物；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（二）非法获取、持有的属于国家秘密的文件、数据、资料、物品；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（三）非法生产、销售、持有、使用的专用间谍器材。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第六十四条　行为人及其近亲属或者其他相关人员，因行为人实施间谍行为从间谍组织及其代理人获取的所有利益，由国家安全机关依法采取追缴、没收等措施。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第六十五条　国家安全机关依法收缴的罚款以及没收的财物，一律上缴国库。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第六十六条　境外人员违反本法的，国务院国家安全主管部门可以决定限期出境，并决定其不准入境的期限。未在规定期限内离境的，可以遣送出境。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对违反本法的境外人员，国务院国家安全主管部门决定驱逐出境的，自被驱逐出境之日起十年内不准入境，国务院国家安全主管部门的处罚决定为最终决定。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第六十七条　国家安全机关作出行政处罚决定之前，应当告知当事人拟作出的行政处罚内容及事实、理由、依据，以及当事人依法享有的陈述、申辩、要求听证等权利，并依照《中华人民共和国行政处罚法》的有关规定实施。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第六十八条　当事人对行政处罚决定、行政强制措施决定、行政许可决定不服的，可以自收到决定书之日起六十日内，依法申请复议；对复议决定不服的，可以自收到复议决定书之日起十五日内，依法向人民法院提起诉讼。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第六十九条　国家安全机关工作人员滥用职权、玩忽职守、徇私舞弊，或者有非法拘禁、刑讯逼供、暴力取证、违反规定泄露国家秘密、工作秘密、商业秘密和个人隐私、个人信息等行为，依法予以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第六章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第七十条　国家安全机关依照法律、行政法规和国家有关规定，履行防范、制止和惩治间谍行为以外的危害国家安全行为的职责，适用本法的有关规定。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公安机关在依法履行职责过程中发现、惩治危害国家安全的行为，适用本法的有关规定。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第七十一条　本法自</w:t>
      </w:r>
      <w:r>
        <w:rPr>
          <w:rFonts w:hint="default" w:ascii="仿宋" w:hAnsi="仿宋" w:eastAsia="仿宋" w:cs="仿宋"/>
          <w:b w:val="0"/>
          <w:bCs w:val="0"/>
          <w:kern w:val="2"/>
          <w:sz w:val="32"/>
          <w:szCs w:val="32"/>
          <w:lang w:val="en-US" w:eastAsia="zh-CN" w:bidi="ar-SA"/>
        </w:rPr>
        <w:t>2023</w:t>
      </w:r>
      <w:r>
        <w:rPr>
          <w:rFonts w:hint="eastAsia" w:ascii="仿宋" w:hAnsi="仿宋" w:eastAsia="仿宋" w:cs="仿宋"/>
          <w:b w:val="0"/>
          <w:bCs w:val="0"/>
          <w:kern w:val="2"/>
          <w:sz w:val="32"/>
          <w:szCs w:val="32"/>
          <w:lang w:val="en-US" w:eastAsia="zh-CN" w:bidi="ar-SA"/>
        </w:rPr>
        <w:t>年</w:t>
      </w:r>
      <w:r>
        <w:rPr>
          <w:rFonts w:hint="default" w:ascii="仿宋" w:hAnsi="仿宋" w:eastAsia="仿宋" w:cs="仿宋"/>
          <w:b w:val="0"/>
          <w:bCs w:val="0"/>
          <w:kern w:val="2"/>
          <w:sz w:val="32"/>
          <w:szCs w:val="32"/>
          <w:lang w:val="en-US" w:eastAsia="zh-CN" w:bidi="ar-SA"/>
        </w:rPr>
        <w:t>7</w:t>
      </w:r>
      <w:r>
        <w:rPr>
          <w:rFonts w:hint="eastAsia" w:ascii="仿宋" w:hAnsi="仿宋" w:eastAsia="仿宋" w:cs="仿宋"/>
          <w:b w:val="0"/>
          <w:bCs w:val="0"/>
          <w:kern w:val="2"/>
          <w:sz w:val="32"/>
          <w:szCs w:val="32"/>
          <w:lang w:val="en-US" w:eastAsia="zh-CN" w:bidi="ar-SA"/>
        </w:rPr>
        <w:t>月</w:t>
      </w:r>
      <w:r>
        <w:rPr>
          <w:rFonts w:hint="default" w:ascii="仿宋" w:hAnsi="仿宋" w:eastAsia="仿宋" w:cs="仿宋"/>
          <w:b w:val="0"/>
          <w:bCs w:val="0"/>
          <w:kern w:val="2"/>
          <w:sz w:val="32"/>
          <w:szCs w:val="32"/>
          <w:lang w:val="en-US" w:eastAsia="zh-CN" w:bidi="ar-SA"/>
        </w:rPr>
        <w:t>1</w:t>
      </w:r>
      <w:r>
        <w:rPr>
          <w:rFonts w:hint="eastAsia" w:ascii="仿宋" w:hAnsi="仿宋" w:eastAsia="仿宋" w:cs="仿宋"/>
          <w:b w:val="0"/>
          <w:bCs w:val="0"/>
          <w:kern w:val="2"/>
          <w:sz w:val="32"/>
          <w:szCs w:val="32"/>
          <w:lang w:val="en-US" w:eastAsia="zh-CN" w:bidi="ar-SA"/>
        </w:rPr>
        <w:t>日起施行。</w:t>
      </w:r>
    </w:p>
    <w:p>
      <w:pPr>
        <w:rPr>
          <w:rFonts w:hint="eastAsia"/>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OWNiN2U4N2UyMzdkNjc0ZjA4ODEyYTdhYmVjNzQifQ=="/>
  </w:docVars>
  <w:rsids>
    <w:rsidRoot w:val="039D5197"/>
    <w:rsid w:val="002D269B"/>
    <w:rsid w:val="039D5197"/>
    <w:rsid w:val="04357BE8"/>
    <w:rsid w:val="120174E4"/>
    <w:rsid w:val="150E636D"/>
    <w:rsid w:val="16306880"/>
    <w:rsid w:val="197A4682"/>
    <w:rsid w:val="229359C4"/>
    <w:rsid w:val="22B677EA"/>
    <w:rsid w:val="28757E8C"/>
    <w:rsid w:val="299A17B8"/>
    <w:rsid w:val="37407EB9"/>
    <w:rsid w:val="396D4E3E"/>
    <w:rsid w:val="3D1F2599"/>
    <w:rsid w:val="44CC419B"/>
    <w:rsid w:val="44EB5998"/>
    <w:rsid w:val="474B27E6"/>
    <w:rsid w:val="4C1E7F70"/>
    <w:rsid w:val="4F80627C"/>
    <w:rsid w:val="583059FA"/>
    <w:rsid w:val="617E4C71"/>
    <w:rsid w:val="61EE4742"/>
    <w:rsid w:val="70631476"/>
    <w:rsid w:val="7717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3528</Words>
  <Characters>3538</Characters>
  <Lines>0</Lines>
  <Paragraphs>0</Paragraphs>
  <TotalTime>4</TotalTime>
  <ScaleCrop>false</ScaleCrop>
  <LinksUpToDate>false</LinksUpToDate>
  <CharactersWithSpaces>3548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2023-09-01T02:16:00Z</dcterms:created>
  <dc:creator>小春</dc:creator>
  <cp:lastModifiedBy>冯杰</cp:lastModifiedBy>
  <dcterms:modified xsi:type="dcterms:W3CDTF">2023-11-17T03:18:48Z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602F9804B23443ACAB9B2D0E049D29A3_13</vt:lpwstr>
  </property>
</Properties>
</file>