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2014年4月15号，习近平在主持召开中央国家安全委员会第一次会议时提出，坚持总体国家安全观，走出一条中国特色国家安全道路。在这次会议上，习近平首次提出总体国家安全观，并首次系统提出“11种安全”，即政治安全、国土安全、军事安全、经济安全、文化安全、社会安全、科技安全、信息安全、生态安全、资源安全、核安全。</w:t>
      </w:r>
    </w:p>
    <w:p>
      <w:pPr>
        <w:snapToGrid w:val="0"/>
        <w:spacing w:line="288" w:lineRule="auto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2015年7月1号，全国人大常委会通过的国家安全法规定，国家</w:t>
      </w:r>
      <w:r>
        <w:rPr>
          <w:rFonts w:hint="eastAsia" w:ascii="宋体" w:hAnsi="宋体" w:eastAsia="宋体" w:cs="宋体"/>
          <w:bCs/>
          <w:sz w:val="24"/>
          <w:lang w:eastAsia="zh-CN"/>
        </w:rPr>
        <w:t>将</w:t>
      </w:r>
      <w:r>
        <w:rPr>
          <w:rFonts w:hint="eastAsia" w:ascii="宋体" w:hAnsi="宋体" w:eastAsia="宋体" w:cs="宋体"/>
          <w:bCs/>
          <w:sz w:val="24"/>
        </w:rPr>
        <w:t>加强国家安全新闻宣传和舆论引导。通过多种形式开展国家安全宣传教育活动。将国家安全教育纳入国民教育体系和公务员教育培训体系，增强全民国家安全意识。</w:t>
      </w:r>
    </w:p>
    <w:p>
      <w:pPr>
        <w:ind w:firstLine="482" w:firstLineChars="200"/>
        <w:jc w:val="left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</w:rPr>
        <w:t>一、关于国家安全的法律</w: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有</w:t>
      </w:r>
      <w:r>
        <w:rPr>
          <w:rFonts w:hint="eastAsia" w:ascii="宋体" w:hAnsi="宋体" w:eastAsia="宋体" w:cs="宋体"/>
          <w:b/>
          <w:bCs w:val="0"/>
          <w:sz w:val="24"/>
        </w:rPr>
        <w:t>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●《反间谍法》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●《国家安全法》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●《反恐怖主义法》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●《境外非政府组织境内活动管理法》</w:t>
      </w:r>
    </w:p>
    <w:p>
      <w:pPr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●《网络安全法》</w:t>
      </w:r>
    </w:p>
    <w:p>
      <w:pPr>
        <w:snapToGrid w:val="0"/>
        <w:spacing w:line="288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</w:rPr>
        <w:t xml:space="preserve">   二、国家安全教育日设立的重要意义。</w:t>
      </w:r>
    </w:p>
    <w:p>
      <w:pPr>
        <w:snapToGrid w:val="0"/>
        <w:spacing w:line="288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（一）利于贯彻落实习近平总书记提出的“总体国家安全观”。2014年4月15号，</w:t>
      </w:r>
      <w:r>
        <w:rPr>
          <w:rFonts w:hint="eastAsia" w:ascii="宋体" w:hAnsi="宋体" w:eastAsia="宋体" w:cs="宋体"/>
          <w:bCs/>
          <w:sz w:val="24"/>
          <w:u w:val="single"/>
        </w:rPr>
        <w:t>习近平</w:t>
      </w:r>
      <w:r>
        <w:rPr>
          <w:rFonts w:hint="eastAsia" w:ascii="宋体" w:hAnsi="宋体" w:eastAsia="宋体" w:cs="宋体"/>
          <w:bCs/>
          <w:sz w:val="24"/>
        </w:rPr>
        <w:t>总书记在中央国家安全委员会第一次会议上首次明确提出了“总体国家安全观”，这是新时期中国共产党维护国家安全的根本方针政策。国家安全法规定：国家安全工作应当坚持总体国家安全观，以人民安全为宗旨，以政治安全为根本，以经济安全为基础，以军事、文化、社会安全为保障，以促进国际安全为依托，维护各领域国家安全，构建国家安全体系，走中国特色国家安全道路。公众广泛参与全民国家安全教育日，将获得弘扬总体国家安全观的良好效果。</w:t>
      </w:r>
    </w:p>
    <w:p>
      <w:pPr>
        <w:snapToGrid w:val="0"/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（二）利于提高政府和社会公众维护国家安全的法律意识。国家安全法以“总体国家安全观”作为指导思想，规定了一系列不同于传统国家安全观的国家安全制度，将国家安全的内涵扩展到政治、经济、文化和社会各领域，突出强调了维护国家安全不仅仅是专门机关的任务，而是所有国家机关、社会组织和公民的义务和职责。通过全民国家安全教育日的一系列活动，可以让政府和社会公众有效地了解国家安全法提出的各项要求，从而强化责任意识，提高大家维护国家安全的能力。</w:t>
      </w:r>
    </w:p>
    <w:p>
      <w:pPr>
        <w:snapToGrid w:val="0"/>
        <w:spacing w:line="288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（三）利于增强国家安全法普法宣传的效果。国家安全法设立全民国家安全教育日，是为了集中地向社会公众传播国家安全方面的知识，便于在短时间内起到良好的宣传效果，让更多的社会公众接触和了解到国家安全方面的法律知识，特别是懂得如何依法履行自身维护国家安全方面的职责和义务。</w:t>
      </w:r>
    </w:p>
    <w:p>
      <w:pPr>
        <w:snapToGrid w:val="0"/>
        <w:spacing w:line="288" w:lineRule="auto"/>
      </w:pPr>
      <w:r>
        <w:rPr>
          <w:rFonts w:hint="eastAsia" w:ascii="宋体" w:hAnsi="宋体" w:eastAsia="宋体" w:cs="宋体"/>
          <w:bCs/>
          <w:sz w:val="24"/>
        </w:rPr>
        <w:t xml:space="preserve">    </w:t>
      </w:r>
      <w:r>
        <w:rPr>
          <w:rFonts w:hint="eastAsia" w:ascii="宋体" w:hAnsi="宋体" w:eastAsia="宋体" w:cs="宋体"/>
          <w:b/>
          <w:bCs w:val="0"/>
          <w:sz w:val="24"/>
        </w:rPr>
        <w:t>三、</w:t>
      </w:r>
      <w:r>
        <w:rPr>
          <w:rFonts w:hint="eastAsia" w:ascii="宋体" w:hAnsi="宋体" w:eastAsia="宋体"/>
          <w:b/>
          <w:bCs w:val="0"/>
          <w:sz w:val="24"/>
        </w:rPr>
        <w:t>为了国家的安全，宪法规定了国家公民</w:t>
      </w:r>
      <w:r>
        <w:rPr>
          <w:rFonts w:ascii="宋体" w:hAnsi="宋体" w:eastAsia="宋体"/>
          <w:b/>
          <w:bCs w:val="0"/>
          <w:sz w:val="24"/>
        </w:rPr>
        <w:t>维护国家安全的义务</w:t>
      </w:r>
      <w:r>
        <w:rPr>
          <w:rFonts w:hint="eastAsia" w:ascii="宋体" w:hAnsi="宋体" w:eastAsia="宋体"/>
          <w:b/>
          <w:bCs w:val="0"/>
          <w:sz w:val="24"/>
        </w:rPr>
        <w:t>：</w:t>
      </w:r>
      <w:r>
        <w:rPr>
          <w:rFonts w:ascii="宋体" w:hAnsi="宋体" w:eastAsia="宋体"/>
          <w:b/>
          <w:bCs w:val="0"/>
          <w:sz w:val="24"/>
        </w:rPr>
        <w:br w:type="textWrapping"/>
      </w:r>
      <w:r>
        <w:rPr>
          <w:rFonts w:ascii="宋体" w:hAnsi="宋体" w:eastAsia="宋体"/>
          <w:bCs/>
          <w:sz w:val="24"/>
        </w:rPr>
        <w:t>1、遵守宪法、法律法规关于国家安全的有关规定；</w:t>
      </w:r>
      <w:r>
        <w:rPr>
          <w:rFonts w:ascii="宋体" w:hAnsi="宋体" w:eastAsia="宋体"/>
          <w:bCs/>
          <w:sz w:val="24"/>
        </w:rPr>
        <w:br w:type="textWrapping"/>
      </w:r>
      <w:r>
        <w:rPr>
          <w:rFonts w:ascii="宋体" w:hAnsi="宋体" w:eastAsia="宋体"/>
          <w:bCs/>
          <w:sz w:val="24"/>
        </w:rPr>
        <w:t>2、及时报告危害国家安全活动的线索；</w:t>
      </w:r>
      <w:r>
        <w:rPr>
          <w:rFonts w:ascii="宋体" w:hAnsi="宋体" w:eastAsia="宋体"/>
          <w:bCs/>
          <w:sz w:val="24"/>
        </w:rPr>
        <w:br w:type="textWrapping"/>
      </w:r>
      <w:r>
        <w:rPr>
          <w:rFonts w:ascii="宋体" w:hAnsi="宋体" w:eastAsia="宋体"/>
          <w:bCs/>
          <w:sz w:val="24"/>
        </w:rPr>
        <w:t>3、如实提供所知悉的涉及危害国家安全活动的证据；</w:t>
      </w:r>
      <w:r>
        <w:rPr>
          <w:rFonts w:ascii="宋体" w:hAnsi="宋体" w:eastAsia="宋体"/>
          <w:bCs/>
          <w:sz w:val="24"/>
        </w:rPr>
        <w:br w:type="textWrapping"/>
      </w:r>
      <w:r>
        <w:rPr>
          <w:rFonts w:ascii="宋体" w:hAnsi="宋体" w:eastAsia="宋体"/>
          <w:bCs/>
          <w:sz w:val="24"/>
        </w:rPr>
        <w:t>4、为国家安全工作提供便利条件或其他协助；</w:t>
      </w:r>
      <w:r>
        <w:rPr>
          <w:rFonts w:ascii="宋体" w:hAnsi="宋体" w:eastAsia="宋体"/>
          <w:bCs/>
          <w:sz w:val="24"/>
        </w:rPr>
        <w:br w:type="textWrapping"/>
      </w:r>
      <w:r>
        <w:rPr>
          <w:rFonts w:ascii="宋体" w:hAnsi="宋体" w:eastAsia="宋体"/>
          <w:bCs/>
          <w:sz w:val="24"/>
        </w:rPr>
        <w:t>5、向国家安全机关、公安机关和有关军事机关提供必要的支持和协助；</w:t>
      </w:r>
      <w:r>
        <w:rPr>
          <w:rFonts w:ascii="宋体" w:hAnsi="宋体" w:eastAsia="宋体"/>
          <w:bCs/>
          <w:sz w:val="24"/>
        </w:rPr>
        <w:br w:type="textWrapping"/>
      </w:r>
      <w:r>
        <w:rPr>
          <w:rFonts w:ascii="宋体" w:hAnsi="宋体" w:eastAsia="宋体"/>
          <w:bCs/>
          <w:sz w:val="24"/>
        </w:rPr>
        <w:t>6、保守所知悉的国家秘密；</w:t>
      </w:r>
      <w:r>
        <w:rPr>
          <w:rFonts w:ascii="宋体" w:hAnsi="宋体" w:eastAsia="宋体"/>
          <w:bCs/>
          <w:sz w:val="24"/>
        </w:rPr>
        <w:br w:type="textWrapping"/>
      </w:r>
      <w:r>
        <w:rPr>
          <w:rFonts w:ascii="宋体" w:hAnsi="宋体" w:eastAsia="宋体"/>
          <w:bCs/>
          <w:sz w:val="24"/>
        </w:rPr>
        <w:t>7、法律、行政法规规定的其他义务。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D77"/>
    <w:rsid w:val="002E6B7E"/>
    <w:rsid w:val="00593752"/>
    <w:rsid w:val="005E13A5"/>
    <w:rsid w:val="00600D77"/>
    <w:rsid w:val="007A1DBA"/>
    <w:rsid w:val="007C03B9"/>
    <w:rsid w:val="00972BB5"/>
    <w:rsid w:val="00AC4AC4"/>
    <w:rsid w:val="00F752EA"/>
    <w:rsid w:val="3EE60E47"/>
    <w:rsid w:val="5E6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</Words>
  <Characters>995</Characters>
  <Lines>8</Lines>
  <Paragraphs>2</Paragraphs>
  <ScaleCrop>false</ScaleCrop>
  <LinksUpToDate>false</LinksUpToDate>
  <CharactersWithSpaces>1167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2018-04-17T03:16:00Z</dcterms:created>
  <dc:creator>sy</dc:creator>
  <cp:lastModifiedBy>sy</cp:lastModifiedBy>
  <dcterms:modified xsi:type="dcterms:W3CDTF">2018-04-17T07:34:52Z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